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dispute a fraudulent credit card charge</w:t>
      </w:r>
    </w:p>
    <w:p>
      <w:r>
        <w:rPr>
          <w:color w:val="E11D48"/>
          <w:u w:val="single"/>
        </w:rPr>
        <w:t>https://cyberguardlab.com/blog/dispute-fraudulent-credit-card-charge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dispute-fraudulent-credit-card-char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fraudulent credit card charge is a purchase you did not authorize—stolen card data, a cloned number, or a merchant billing after a scam. Under U.S. card rules and the Fair Credit Billing Act for many credit cards, you should report unauthorized charges promptly to your issuer, request a provisional credit when applicable, and document everything. Call the number on the back of your card (not a number from a surprise text). This how-to is about disputing fraudulent card charges with your issuer—not freezing credit at the bureaus, not reading a full annual credit report, and not fixing synthetic identity tradelines you never applied for.</w:t>
      </w:r>
    </w:p>
    <w:p>
      <w:pPr>
        <w:pStyle w:val="Heading2"/>
      </w:pPr>
      <w:r>
        <w:t>1. Act fast: first steps</w:t>
      </w:r>
    </w:p>
    <w:p>
      <w:pPr>
        <w:pStyle w:val="ListBullet"/>
      </w:pPr>
      <w:r>
        <w:t>Open your issuer’s official app or dial the phone number printed on the physical card.</w:t>
      </w:r>
    </w:p>
    <w:p>
      <w:pPr>
        <w:pStyle w:val="ListBullet"/>
      </w:pPr>
      <w:r>
        <w:t>Report each unauthorized transaction: date, amount, merchant name, and why it is fraud.</w:t>
      </w:r>
    </w:p>
    <w:p>
      <w:pPr>
        <w:pStyle w:val="ListBullet"/>
      </w:pPr>
      <w:r>
        <w:t>Ask the issuer to block or replace the card and to start a dispute / chargeback investigation.</w:t>
      </w:r>
    </w:p>
    <w:p>
      <w:pPr>
        <w:pStyle w:val="ListBullet"/>
      </w:pPr>
      <w:r>
        <w:t>Change passwords for related merchants if the card was stored on a compromised site.</w:t>
      </w:r>
    </w:p>
    <w:p>
      <w:pPr>
        <w:pStyle w:val="ListBullet"/>
      </w:pPr>
      <w:r>
        <w:t>Save confirmation numbers, chat transcripts, and screenshots of the charges.</w:t>
      </w:r>
    </w:p>
    <w:p>
      <w:pPr>
        <w:pStyle w:val="ListBullet"/>
      </w:pPr>
      <w:r>
        <w:t>Review adjacent transactions—fraud often comes in clusters.</w:t>
      </w:r>
    </w:p>
    <w:p>
      <w:r>
        <w:t>Texts that say a $1,200 charge was declined and ask you to tap a link are classic phishing. Hang up on inbound “fraud” calls and redial the number on your card. Share that habit with anyone who newly received a replacement card after a breach.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Legitimate help vs scam dispute helpers</w:t>
      </w:r>
    </w:p>
    <w:p>
      <w:r>
        <w:t>Cue | Likely legitimate | Likely scam</w:t>
      </w:r>
    </w:p>
    <w:p>
      <w:r>
        <w:t>Who you call | Number on your card or issuer site you typed | Cold text: “We reversed a charge—verify here”</w:t>
      </w:r>
    </w:p>
    <w:p>
      <w:r>
        <w:t>Fees | Issuer investigates without a “recovery fee” | Third party demands gift cards or crypto to “file your dispute”</w:t>
      </w:r>
    </w:p>
    <w:p>
      <w:r>
        <w:t>Remote access | Never needed for a normal dispute | Caller needs AnyDesk to “remove the fraud”</w:t>
      </w:r>
    </w:p>
    <w:p>
      <w:r>
        <w:t>Outcome promises | Investigation with possible provisional credit | “Guaranteed full refund today” from a stranger</w:t>
      </w:r>
    </w:p>
    <w:p>
      <w:pPr>
        <w:pStyle w:val="Heading2"/>
      </w:pPr>
      <w:r>
        <w:t>3. Steps: complete the dispute cleanly</w:t>
      </w:r>
    </w:p>
    <w:p>
      <w:pPr>
        <w:pStyle w:val="ListBullet"/>
      </w:pPr>
      <w:r>
        <w:t>Follow the issuer’s online dispute form or written FCBA billing-error process for credit cards when the issuer directs you that way.</w:t>
      </w:r>
    </w:p>
    <w:p>
      <w:pPr>
        <w:pStyle w:val="ListBullet"/>
      </w:pPr>
      <w:r>
        <w:t>Put key facts in writing if required: your name, account, unauthorized amounts, and a statement that you did not authorize them.</w:t>
      </w:r>
    </w:p>
    <w:p>
      <w:pPr>
        <w:pStyle w:val="ListBullet"/>
      </w:pPr>
      <w:r>
        <w:t>Watch for provisional credit timelines; keep spending modest on a replacement card until the investigation settles.</w:t>
      </w:r>
    </w:p>
    <w:p>
      <w:pPr>
        <w:pStyle w:val="ListBullet"/>
      </w:pPr>
      <w:r>
        <w:t>Respond quickly if the issuer asks for more documents—missed deadlines can weaken your claim.</w:t>
      </w:r>
    </w:p>
    <w:p>
      <w:pPr>
        <w:pStyle w:val="ListBullet"/>
      </w:pPr>
      <w:r>
        <w:t>If the merchant pressure started from a scam pitch, also file at ReportFraud.ftc.gov so patterns are recorded.</w:t>
      </w:r>
    </w:p>
    <w:p>
      <w:pPr>
        <w:pStyle w:val="ListBullet"/>
      </w:pPr>
      <w:r>
        <w:t>If card data theft came with SSN exposure, place credit freezes and check AnnualCreditReport.com.</w:t>
      </w:r>
    </w:p>
    <w:p>
      <w:pPr>
        <w:pStyle w:val="Heading2"/>
      </w:pPr>
      <w:r>
        <w:t>4. If the issuer denies the dispute</w:t>
      </w:r>
    </w:p>
    <w:p>
      <w:pPr>
        <w:pStyle w:val="ListBullet"/>
      </w:pPr>
      <w:r>
        <w:t>Ask for the denial reason in writing and whether an appeal exists.</w:t>
      </w:r>
    </w:p>
    <w:p>
      <w:pPr>
        <w:pStyle w:val="ListBullet"/>
      </w:pPr>
      <w:r>
        <w:t>Provide additional evidence: travel records, police/FTC reports, or proof the merchant is known for fraud.</w:t>
      </w:r>
    </w:p>
    <w:p>
      <w:pPr>
        <w:pStyle w:val="ListBullet"/>
      </w:pPr>
      <w:r>
        <w:t>For billing errors covered by the Fair Credit Billing Act, follow FTC guidance on written disputes and timing.</w:t>
      </w:r>
    </w:p>
    <w:p>
      <w:pPr>
        <w:pStyle w:val="ListBullet"/>
      </w:pPr>
      <w:r>
        <w:t>Still replace the card and monitor for repeat charges.</w:t>
      </w:r>
    </w:p>
    <w:p>
      <w:pPr>
        <w:pStyle w:val="ListBullet"/>
      </w:pPr>
      <w:r>
        <w:t>If malware or phishing led to the theft, change passwords, enable two-factor authentication, and scan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How soon must I report a fraudulent credit card charge?</w:t>
      </w:r>
    </w:p>
    <w:p>
      <w:r>
        <w:t>Report as soon as you see it. Federal protections for credit cards are strongest when you notify the issuer promptly; do not wait for the next statement if you already know the charge is wrong.</w:t>
      </w:r>
    </w:p>
    <w:p>
      <w:pPr>
        <w:pStyle w:val="Heading3"/>
      </w:pPr>
      <w:r>
        <w:t>Is a debit card the same process?</w:t>
      </w:r>
    </w:p>
    <w:p>
      <w:r>
        <w:t>Debit/ATM rules differ and funds may leave your bank faster. Still call the bank immediately using a known number; this guide focuses on credit card fraud disputes.</w:t>
      </w:r>
    </w:p>
    <w:p>
      <w:pPr>
        <w:pStyle w:val="Heading3"/>
      </w:pPr>
      <w:r>
        <w:t>Will disputing hurt my credit score?</w:t>
      </w:r>
    </w:p>
    <w:p>
      <w:r>
        <w:t>A proper fraud dispute on unauthorized charges is not the same as refusing to pay debts you owe. Ask your issuer how the investigation will appear while open.</w:t>
      </w:r>
    </w:p>
    <w:p>
      <w:pPr>
        <w:pStyle w:val="Heading3"/>
      </w:pPr>
      <w:r>
        <w:t>The merchant says I must cancel with them first.</w:t>
      </w:r>
    </w:p>
    <w:p>
      <w:r>
        <w:t>For clear fraud on a stolen number, your issuer is the primary report path. You can still document merchant contact, but do not let a scammer talk you out of calling the card company.</w:t>
      </w:r>
    </w:p>
    <w:p>
      <w:pPr>
        <w:pStyle w:val="Heading2"/>
      </w:pPr>
      <w:r>
        <w:t>If you still want a paid suite</w:t>
      </w:r>
    </w:p>
    <w:p>
      <w:r>
        <w:t>Avoiding how to dispute a fraudulent credit card charge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FTC: Fair Credit Billing</w:t>
      </w:r>
    </w:p>
    <w:p>
      <w:pPr>
        <w:pStyle w:val="ListBullet"/>
      </w:pPr>
      <w:r>
        <w:t>FTC: What to do if you were scammed</w:t>
      </w:r>
    </w:p>
    <w:p>
      <w:pPr>
        <w:pStyle w:val="ListBullet"/>
      </w:pPr>
      <w:r>
        <w:t>FTC ReportFraud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CFPB: Credit card dispute basics (consumerfinance.gov search “dispute credit card charge”)</w:t>
      </w:r>
    </w:p>
    <w:p>
      <w:pPr>
        <w:pStyle w:val="Heading2"/>
      </w:pPr>
      <w:r>
        <w:t>Also read</w:t>
      </w:r>
    </w:p>
    <w:p>
      <w:pPr>
        <w:pStyle w:val="ListBullet"/>
      </w:pPr>
      <w:r>
        <w:t>Credit card fraud: first hour</w:t>
      </w:r>
    </w:p>
    <w:p>
      <w:pPr>
        <w:pStyle w:val="ListBullet"/>
      </w:pPr>
      <w:r>
        <w:t>How to place a credit freeze at all three bureaus</w:t>
      </w:r>
    </w:p>
    <w:p>
      <w:pPr>
        <w:pStyle w:val="ListBullet"/>
      </w:pPr>
      <w:r>
        <w:t>How to get a free annual credit report and read it</w:t>
      </w:r>
    </w:p>
    <w:p>
      <w:pPr>
        <w:pStyle w:val="ListBullet"/>
      </w:pPr>
      <w:r>
        <w:t>How to spot synthetic identity theft on a credit file</w:t>
      </w:r>
    </w:p>
    <w:p>
      <w:pPr>
        <w:pStyle w:val="ListBullet"/>
      </w:pPr>
      <w:r>
        <w:t>How to spot a phishing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https://cyberguardlab.com/blog/dispute-fraudulent-credit-card-charge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dispute a fraudulent credit card charge</dc:title>
  <dc:subject>How to dispute a fraudulent credit card charge</dc:subject>
  <dc:creator>CyberGuardLab editorial</dc:creator>
  <cp:keywords>dispute fraudulent credit card charge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